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5A8C7" w14:textId="77777777" w:rsidR="008F6C26" w:rsidRDefault="0092254A" w:rsidP="000D6A25">
      <w:pPr>
        <w:pStyle w:val="Nessunaspaziatura"/>
      </w:pPr>
      <w:r>
        <w:t>COMUNE DI [DENOMINAZIONE COMUNE]</w:t>
      </w:r>
    </w:p>
    <w:p w14:paraId="5798D34D" w14:textId="77777777" w:rsidR="008F6C26" w:rsidRDefault="0092254A">
      <w:pPr>
        <w:spacing w:after="400"/>
        <w:jc w:val="center"/>
      </w:pPr>
      <w:r>
        <w:t>Provincia di [PROVINCIA]</w:t>
      </w:r>
    </w:p>
    <w:p w14:paraId="1CEF183A" w14:textId="77777777" w:rsidR="008F6C26" w:rsidRDefault="0092254A">
      <w:pPr>
        <w:spacing w:after="100"/>
        <w:jc w:val="center"/>
      </w:pPr>
      <w:r>
        <w:rPr>
          <w:b/>
          <w:bCs/>
          <w:sz w:val="24"/>
          <w:szCs w:val="24"/>
        </w:rPr>
        <w:t>DICHIARAZIONE SOSTITUTIVA DI CERTIFICAZIONE</w:t>
      </w:r>
    </w:p>
    <w:p w14:paraId="1B812816" w14:textId="77777777" w:rsidR="008F6C26" w:rsidRDefault="0092254A">
      <w:pPr>
        <w:spacing w:after="100"/>
        <w:jc w:val="center"/>
      </w:pPr>
      <w:r>
        <w:rPr>
          <w:i/>
          <w:iCs/>
        </w:rPr>
        <w:t>(artt. 46 e 47 D.P.R. 28 dicembre 2000, n. 445)</w:t>
      </w:r>
    </w:p>
    <w:p w14:paraId="44EBA49D" w14:textId="77777777" w:rsidR="008F6C26" w:rsidRDefault="0092254A">
      <w:pPr>
        <w:spacing w:after="400"/>
        <w:jc w:val="center"/>
      </w:pPr>
      <w:r>
        <w:rPr>
          <w:b/>
          <w:bCs/>
        </w:rPr>
        <w:t xml:space="preserve">Insussistenza delle cause di inconferibilità e delle cause di incompatibilità dell'incarico di Posizione Organizzativa (art. 20, commi 1 e 2, </w:t>
      </w:r>
      <w:proofErr w:type="spellStart"/>
      <w:r>
        <w:rPr>
          <w:b/>
          <w:bCs/>
        </w:rPr>
        <w:t>D.Lgs.</w:t>
      </w:r>
      <w:proofErr w:type="spellEnd"/>
      <w:r>
        <w:rPr>
          <w:b/>
          <w:bCs/>
        </w:rPr>
        <w:t xml:space="preserve"> 8 aprile 2013, n. 39 – art. 20, comma 3, </w:t>
      </w:r>
      <w:proofErr w:type="spellStart"/>
      <w:r>
        <w:rPr>
          <w:b/>
          <w:bCs/>
        </w:rPr>
        <w:t>D.Lgs.</w:t>
      </w:r>
      <w:proofErr w:type="spellEnd"/>
      <w:r>
        <w:rPr>
          <w:b/>
          <w:bCs/>
        </w:rPr>
        <w:t xml:space="preserve"> 14 marzo 2013, n. 33)</w:t>
      </w:r>
    </w:p>
    <w:p w14:paraId="1F1705F6" w14:textId="4560FB45" w:rsidR="008F6C26" w:rsidRDefault="0092254A">
      <w:pPr>
        <w:spacing w:after="160" w:line="300" w:lineRule="auto"/>
        <w:jc w:val="both"/>
      </w:pPr>
      <w:r>
        <w:rPr>
          <w:sz w:val="22"/>
          <w:szCs w:val="22"/>
        </w:rPr>
        <w:t xml:space="preserve">Il/La sottoscritto/a </w:t>
      </w:r>
      <w:r w:rsidR="000D6A25">
        <w:rPr>
          <w:sz w:val="22"/>
          <w:szCs w:val="22"/>
        </w:rPr>
        <w:t>MONICA FROLA</w:t>
      </w:r>
      <w:r>
        <w:rPr>
          <w:sz w:val="22"/>
          <w:szCs w:val="22"/>
        </w:rPr>
        <w:t xml:space="preserve"> nato/a </w:t>
      </w:r>
      <w:proofErr w:type="spellStart"/>
      <w:r>
        <w:rPr>
          <w:sz w:val="22"/>
          <w:szCs w:val="22"/>
        </w:rPr>
        <w:t>a</w:t>
      </w:r>
      <w:proofErr w:type="spellEnd"/>
      <w:r>
        <w:rPr>
          <w:sz w:val="22"/>
          <w:szCs w:val="22"/>
        </w:rPr>
        <w:t xml:space="preserve"> </w:t>
      </w:r>
      <w:r w:rsidR="000D6A25">
        <w:rPr>
          <w:sz w:val="22"/>
          <w:szCs w:val="22"/>
        </w:rPr>
        <w:t>IVREA IL 17/2/1963</w:t>
      </w:r>
      <w:r>
        <w:rPr>
          <w:sz w:val="22"/>
          <w:szCs w:val="22"/>
        </w:rPr>
        <w:t xml:space="preserve">, dipendente del Comune di </w:t>
      </w:r>
      <w:r w:rsidR="000D6A25">
        <w:rPr>
          <w:sz w:val="22"/>
          <w:szCs w:val="22"/>
        </w:rPr>
        <w:t>ALBIANO D’IVREA</w:t>
      </w:r>
      <w:r>
        <w:rPr>
          <w:sz w:val="22"/>
          <w:szCs w:val="22"/>
        </w:rPr>
        <w:t xml:space="preserve"> con inquadramento nella categoria </w:t>
      </w:r>
      <w:r w:rsidR="000D6A25">
        <w:rPr>
          <w:sz w:val="22"/>
          <w:szCs w:val="22"/>
        </w:rPr>
        <w:t>FUNZIONARIO D</w:t>
      </w:r>
      <w:r w:rsidRPr="0003500E">
        <w:rPr>
          <w:sz w:val="22"/>
          <w:szCs w:val="22"/>
          <w:highlight w:val="yellow"/>
        </w:rPr>
        <w:t>,</w:t>
      </w:r>
      <w:r>
        <w:rPr>
          <w:sz w:val="22"/>
          <w:szCs w:val="22"/>
        </w:rPr>
        <w:t xml:space="preserve"> in relazione al conferimento/rinnovo dell'incarico di Posizione Organizzativa denominata </w:t>
      </w:r>
      <w:r w:rsidR="000D6A25">
        <w:rPr>
          <w:b/>
          <w:bCs/>
          <w:sz w:val="22"/>
          <w:szCs w:val="22"/>
        </w:rPr>
        <w:t>TRIBUTI, SERVIZI SCOLASTICI E CULTURALI</w:t>
      </w:r>
      <w:r w:rsidR="000D6A25">
        <w:rPr>
          <w:sz w:val="22"/>
          <w:szCs w:val="22"/>
        </w:rPr>
        <w:t xml:space="preserve">, </w:t>
      </w:r>
      <w:r w:rsidR="000D6A25" w:rsidRPr="000D6A25">
        <w:rPr>
          <w:b/>
          <w:bCs/>
          <w:sz w:val="22"/>
          <w:szCs w:val="22"/>
        </w:rPr>
        <w:t>SERVIZI SOCIALI</w:t>
      </w:r>
      <w:r w:rsidR="000D6A25">
        <w:rPr>
          <w:sz w:val="22"/>
          <w:szCs w:val="22"/>
        </w:rPr>
        <w:t xml:space="preserve"> </w:t>
      </w:r>
      <w:r>
        <w:rPr>
          <w:sz w:val="22"/>
          <w:szCs w:val="22"/>
        </w:rPr>
        <w:t xml:space="preserve">con decorrenza dal </w:t>
      </w:r>
      <w:r w:rsidR="000D6A25">
        <w:rPr>
          <w:sz w:val="22"/>
          <w:szCs w:val="22"/>
        </w:rPr>
        <w:t>1/1/2003</w:t>
      </w:r>
      <w:r>
        <w:rPr>
          <w:sz w:val="22"/>
          <w:szCs w:val="22"/>
        </w:rPr>
        <w:t>,</w:t>
      </w:r>
    </w:p>
    <w:p w14:paraId="514C698F" w14:textId="77777777" w:rsidR="008F6C26" w:rsidRDefault="0092254A">
      <w:pPr>
        <w:spacing w:after="160" w:line="300" w:lineRule="auto"/>
        <w:jc w:val="both"/>
      </w:pPr>
      <w:r>
        <w:rPr>
          <w:sz w:val="22"/>
          <w:szCs w:val="22"/>
        </w:rPr>
        <w:t>consapevole delle sanzioni penali previste dall'art. 76 del D.P.R. 445/2000 per le ipotesi di falsità in atti e dichiarazioni mendaci, nonché delle conseguenze di cui all'art. 75 del medesimo D.P.R. in caso di dichiarazione non veritiera,</w:t>
      </w:r>
    </w:p>
    <w:p w14:paraId="7B7A7FD1" w14:textId="77777777" w:rsidR="008F6C26" w:rsidRDefault="0092254A">
      <w:pPr>
        <w:spacing w:after="160" w:line="300" w:lineRule="auto"/>
        <w:jc w:val="both"/>
      </w:pPr>
      <w:r>
        <w:rPr>
          <w:sz w:val="22"/>
          <w:szCs w:val="22"/>
        </w:rPr>
        <w:t>Visti:</w:t>
      </w:r>
    </w:p>
    <w:p w14:paraId="25867235" w14:textId="77777777" w:rsidR="008F6C26" w:rsidRDefault="0092254A">
      <w:pPr>
        <w:spacing w:after="100" w:line="300" w:lineRule="auto"/>
        <w:ind w:left="400"/>
        <w:jc w:val="both"/>
      </w:pPr>
      <w:r>
        <w:rPr>
          <w:sz w:val="22"/>
          <w:szCs w:val="22"/>
        </w:rPr>
        <w:t xml:space="preserve">- il </w:t>
      </w:r>
      <w:proofErr w:type="spellStart"/>
      <w:r>
        <w:rPr>
          <w:sz w:val="22"/>
          <w:szCs w:val="22"/>
        </w:rPr>
        <w:t>D.Lgs.</w:t>
      </w:r>
      <w:proofErr w:type="spellEnd"/>
      <w:r>
        <w:rPr>
          <w:sz w:val="22"/>
          <w:szCs w:val="22"/>
        </w:rPr>
        <w:t xml:space="preserve"> 8 aprile 2013, n. 39, recante disposizioni in materia di inconferibilità e incompatibilità di incarichi presso le pubbliche amministrazioni;</w:t>
      </w:r>
    </w:p>
    <w:p w14:paraId="31D829B4" w14:textId="77777777" w:rsidR="008F6C26" w:rsidRDefault="0092254A">
      <w:pPr>
        <w:spacing w:after="100" w:line="300" w:lineRule="auto"/>
        <w:ind w:left="400"/>
        <w:jc w:val="both"/>
      </w:pPr>
      <w:r>
        <w:rPr>
          <w:sz w:val="22"/>
          <w:szCs w:val="22"/>
        </w:rPr>
        <w:t xml:space="preserve">- l'art. 20, commi 1 e 2, del </w:t>
      </w:r>
      <w:proofErr w:type="spellStart"/>
      <w:r>
        <w:rPr>
          <w:sz w:val="22"/>
          <w:szCs w:val="22"/>
        </w:rPr>
        <w:t>D</w:t>
      </w:r>
      <w:r>
        <w:rPr>
          <w:sz w:val="22"/>
          <w:szCs w:val="22"/>
        </w:rPr>
        <w:t>.Lgs.</w:t>
      </w:r>
      <w:proofErr w:type="spellEnd"/>
      <w:r>
        <w:rPr>
          <w:sz w:val="22"/>
          <w:szCs w:val="22"/>
        </w:rPr>
        <w:t xml:space="preserve"> n. 39/2013, che pone a carico dell'interessato l'obbligo di presentare, all'atto del conferimento e nel corso dell'incarico, dichiarazione sulla insussistenza di cause di inconferibilità e incompatibilità;</w:t>
      </w:r>
    </w:p>
    <w:p w14:paraId="4CC4BF0C" w14:textId="77777777" w:rsidR="008F6C26" w:rsidRDefault="0092254A">
      <w:pPr>
        <w:spacing w:after="100" w:line="300" w:lineRule="auto"/>
        <w:ind w:left="400"/>
        <w:jc w:val="both"/>
      </w:pPr>
      <w:r>
        <w:rPr>
          <w:sz w:val="22"/>
          <w:szCs w:val="22"/>
        </w:rPr>
        <w:t xml:space="preserve">- l'art. 20, comma 3, del </w:t>
      </w:r>
      <w:proofErr w:type="spellStart"/>
      <w:r>
        <w:rPr>
          <w:sz w:val="22"/>
          <w:szCs w:val="22"/>
        </w:rPr>
        <w:t>D.Lgs.</w:t>
      </w:r>
      <w:proofErr w:type="spellEnd"/>
      <w:r>
        <w:rPr>
          <w:sz w:val="22"/>
          <w:szCs w:val="22"/>
        </w:rPr>
        <w:t xml:space="preserve"> 14 marzo 2013, n. 33, che ne prevede la pubblicazione sul sito istituzionale dell'Ente, quale condizione per l'acquisizione dell'efficacia dell'incarico;</w:t>
      </w:r>
    </w:p>
    <w:p w14:paraId="32E21557" w14:textId="77777777" w:rsidR="008F6C26" w:rsidRDefault="0092254A">
      <w:pPr>
        <w:spacing w:after="100" w:line="300" w:lineRule="auto"/>
        <w:ind w:left="400"/>
        <w:jc w:val="both"/>
      </w:pPr>
      <w:r>
        <w:rPr>
          <w:sz w:val="22"/>
          <w:szCs w:val="22"/>
        </w:rPr>
        <w:t>- il Piano Triennale di Prevenzione della Corruzione e della Trasparenza dell'Ente vigente,</w:t>
      </w:r>
    </w:p>
    <w:p w14:paraId="26596640" w14:textId="77777777" w:rsidR="008F6C26" w:rsidRDefault="0092254A">
      <w:pPr>
        <w:spacing w:before="300" w:after="160"/>
      </w:pPr>
      <w:r>
        <w:rPr>
          <w:b/>
          <w:bCs/>
          <w:sz w:val="22"/>
          <w:szCs w:val="22"/>
        </w:rPr>
        <w:t>DICHIARA</w:t>
      </w:r>
    </w:p>
    <w:p w14:paraId="4EB46F34" w14:textId="77777777" w:rsidR="008F6C26" w:rsidRDefault="0092254A">
      <w:pPr>
        <w:spacing w:after="160" w:line="300" w:lineRule="auto"/>
        <w:jc w:val="both"/>
      </w:pPr>
      <w:r>
        <w:rPr>
          <w:sz w:val="22"/>
          <w:szCs w:val="22"/>
        </w:rPr>
        <w:t xml:space="preserve">ai sensi e per gli effetti dell'art. 20, comma 1, del </w:t>
      </w:r>
      <w:proofErr w:type="spellStart"/>
      <w:r>
        <w:rPr>
          <w:sz w:val="22"/>
          <w:szCs w:val="22"/>
        </w:rPr>
        <w:t>D.Lgs.</w:t>
      </w:r>
      <w:proofErr w:type="spellEnd"/>
      <w:r>
        <w:rPr>
          <w:sz w:val="22"/>
          <w:szCs w:val="22"/>
        </w:rPr>
        <w:t xml:space="preserve"> 39/2013:</w:t>
      </w:r>
    </w:p>
    <w:p w14:paraId="7B1B0271" w14:textId="77777777" w:rsidR="008F6C26" w:rsidRDefault="0092254A">
      <w:pPr>
        <w:spacing w:after="160" w:line="300" w:lineRule="auto"/>
        <w:jc w:val="both"/>
      </w:pPr>
      <w:r>
        <w:rPr>
          <w:sz w:val="22"/>
          <w:szCs w:val="22"/>
        </w:rPr>
        <w:t xml:space="preserve">1. l'insussistenza, a proprio carico, di alcuna delle cause di INCONFERIBILITÀ dell'incarico previste dal </w:t>
      </w:r>
      <w:proofErr w:type="spellStart"/>
      <w:r>
        <w:rPr>
          <w:sz w:val="22"/>
          <w:szCs w:val="22"/>
        </w:rPr>
        <w:t>D.Lgs.</w:t>
      </w:r>
      <w:proofErr w:type="spellEnd"/>
      <w:r>
        <w:rPr>
          <w:sz w:val="22"/>
          <w:szCs w:val="22"/>
        </w:rPr>
        <w:t xml:space="preserve"> 39/2013, ed in particolare:</w:t>
      </w:r>
    </w:p>
    <w:p w14:paraId="5639A01C" w14:textId="77777777" w:rsidR="008F6C26" w:rsidRDefault="0092254A">
      <w:pPr>
        <w:spacing w:after="100" w:line="300" w:lineRule="auto"/>
        <w:ind w:left="400"/>
        <w:jc w:val="both"/>
      </w:pPr>
      <w:r>
        <w:rPr>
          <w:sz w:val="22"/>
          <w:szCs w:val="22"/>
        </w:rPr>
        <w:t xml:space="preserve">- di non aver riportato condanna, anche non passata in giudicato, per reati contro la pubblica amministrazione di cui al Capo I, Titolo II, Libro secondo del Codice penale (art. 3, </w:t>
      </w:r>
      <w:proofErr w:type="spellStart"/>
      <w:r>
        <w:rPr>
          <w:sz w:val="22"/>
          <w:szCs w:val="22"/>
        </w:rPr>
        <w:t>D.Lgs.</w:t>
      </w:r>
      <w:proofErr w:type="spellEnd"/>
      <w:r>
        <w:rPr>
          <w:sz w:val="22"/>
          <w:szCs w:val="22"/>
        </w:rPr>
        <w:t xml:space="preserve"> 39/2013);</w:t>
      </w:r>
    </w:p>
    <w:p w14:paraId="7BC04422" w14:textId="77777777" w:rsidR="008F6C26" w:rsidRDefault="0092254A">
      <w:pPr>
        <w:spacing w:after="100" w:line="300" w:lineRule="auto"/>
        <w:ind w:left="400"/>
        <w:jc w:val="both"/>
      </w:pPr>
      <w:r>
        <w:rPr>
          <w:sz w:val="22"/>
          <w:szCs w:val="22"/>
        </w:rPr>
        <w:t xml:space="preserve">- di non provenire, nei due anni precedenti, da incarichi o cariche in enti di diritto privato regolati o finanziati dal Comune, né di aver svolto in proprio attività professionali regolate, finanziate o retribuite dallo stesso (art. 4, </w:t>
      </w:r>
      <w:proofErr w:type="spellStart"/>
      <w:r>
        <w:rPr>
          <w:sz w:val="22"/>
          <w:szCs w:val="22"/>
        </w:rPr>
        <w:t>D.Lgs.</w:t>
      </w:r>
      <w:proofErr w:type="spellEnd"/>
      <w:r>
        <w:rPr>
          <w:sz w:val="22"/>
          <w:szCs w:val="22"/>
        </w:rPr>
        <w:t xml:space="preserve"> 39/2013), ove ricorrano i presupposti applicativi;</w:t>
      </w:r>
    </w:p>
    <w:p w14:paraId="1A02D71F" w14:textId="77777777" w:rsidR="008F6C26" w:rsidRDefault="0092254A">
      <w:pPr>
        <w:spacing w:after="100" w:line="300" w:lineRule="auto"/>
        <w:ind w:left="400"/>
        <w:jc w:val="both"/>
      </w:pPr>
      <w:r>
        <w:rPr>
          <w:sz w:val="22"/>
          <w:szCs w:val="22"/>
        </w:rPr>
        <w:t xml:space="preserve">- di non provenire da incarico di componente della giunta o del consiglio della Regione, di provincia, città metropolitana, comune o forma associativa tra comuni, ovvero da cariche in partiti politici o organizzazioni sindacali, nei termini e nei limiti temporali di cui all'art. 7 del </w:t>
      </w:r>
      <w:proofErr w:type="spellStart"/>
      <w:r>
        <w:rPr>
          <w:sz w:val="22"/>
          <w:szCs w:val="22"/>
        </w:rPr>
        <w:t>D.Lgs.</w:t>
      </w:r>
      <w:proofErr w:type="spellEnd"/>
      <w:r>
        <w:rPr>
          <w:sz w:val="22"/>
          <w:szCs w:val="22"/>
        </w:rPr>
        <w:t xml:space="preserve"> 39/2013, ove applicabile;</w:t>
      </w:r>
    </w:p>
    <w:p w14:paraId="7A038305" w14:textId="77777777" w:rsidR="008F6C26" w:rsidRDefault="0092254A">
      <w:pPr>
        <w:spacing w:after="100" w:line="300" w:lineRule="auto"/>
        <w:ind w:left="400"/>
        <w:jc w:val="both"/>
      </w:pPr>
      <w:r>
        <w:rPr>
          <w:sz w:val="22"/>
          <w:szCs w:val="22"/>
        </w:rPr>
        <w:lastRenderedPageBreak/>
        <w:t xml:space="preserve">- l'insussistenza di ogni altra causa di inconferibilità prevista dal </w:t>
      </w:r>
      <w:proofErr w:type="spellStart"/>
      <w:r>
        <w:rPr>
          <w:sz w:val="22"/>
          <w:szCs w:val="22"/>
        </w:rPr>
        <w:t>D.Lgs.</w:t>
      </w:r>
      <w:proofErr w:type="spellEnd"/>
      <w:r>
        <w:rPr>
          <w:sz w:val="22"/>
          <w:szCs w:val="22"/>
        </w:rPr>
        <w:t xml:space="preserve"> 39/2013 applicabile alla fattispecie.</w:t>
      </w:r>
    </w:p>
    <w:p w14:paraId="73C650F2" w14:textId="77777777" w:rsidR="008F6C26" w:rsidRDefault="0092254A">
      <w:pPr>
        <w:spacing w:after="160" w:line="300" w:lineRule="auto"/>
        <w:jc w:val="both"/>
      </w:pPr>
      <w:r>
        <w:rPr>
          <w:sz w:val="22"/>
          <w:szCs w:val="22"/>
        </w:rPr>
        <w:t xml:space="preserve">2. l'insussistenza, a proprio carico, di alcuna delle cause di INCOMPATIBILITÀ con l'incarico previste dal </w:t>
      </w:r>
      <w:proofErr w:type="spellStart"/>
      <w:r>
        <w:rPr>
          <w:sz w:val="22"/>
          <w:szCs w:val="22"/>
        </w:rPr>
        <w:t>D.Lgs.</w:t>
      </w:r>
      <w:proofErr w:type="spellEnd"/>
      <w:r>
        <w:rPr>
          <w:sz w:val="22"/>
          <w:szCs w:val="22"/>
        </w:rPr>
        <w:t xml:space="preserve"> 39/2013, ed in particolare:</w:t>
      </w:r>
    </w:p>
    <w:p w14:paraId="1A1C571E" w14:textId="0F51CA7F" w:rsidR="008F6C26" w:rsidRDefault="0092254A">
      <w:pPr>
        <w:spacing w:after="100" w:line="300" w:lineRule="auto"/>
        <w:ind w:left="400"/>
        <w:jc w:val="both"/>
      </w:pPr>
      <w:r>
        <w:rPr>
          <w:sz w:val="22"/>
          <w:szCs w:val="22"/>
        </w:rPr>
        <w:t>- di non essere titolare di incarichi o cariche in enti di diritto privato regolati o finanziati dal Comune, né di svolgere in proprio attività professionali regolate, finanziate o retribu</w:t>
      </w:r>
      <w:r w:rsidR="0003500E">
        <w:rPr>
          <w:sz w:val="22"/>
          <w:szCs w:val="22"/>
        </w:rPr>
        <w:t>i</w:t>
      </w:r>
      <w:r>
        <w:rPr>
          <w:sz w:val="22"/>
          <w:szCs w:val="22"/>
        </w:rPr>
        <w:t xml:space="preserve">te dallo stesso (art. 9, </w:t>
      </w:r>
      <w:proofErr w:type="spellStart"/>
      <w:r>
        <w:rPr>
          <w:sz w:val="22"/>
          <w:szCs w:val="22"/>
        </w:rPr>
        <w:t>D.Lgs.</w:t>
      </w:r>
      <w:proofErr w:type="spellEnd"/>
      <w:r>
        <w:rPr>
          <w:sz w:val="22"/>
          <w:szCs w:val="22"/>
        </w:rPr>
        <w:t xml:space="preserve"> 39/2013);</w:t>
      </w:r>
    </w:p>
    <w:p w14:paraId="4C46CF79" w14:textId="40F41E90" w:rsidR="008F6C26" w:rsidRDefault="0092254A">
      <w:pPr>
        <w:spacing w:after="100" w:line="300" w:lineRule="auto"/>
        <w:ind w:left="400"/>
        <w:jc w:val="both"/>
      </w:pPr>
      <w:r>
        <w:rPr>
          <w:sz w:val="22"/>
          <w:szCs w:val="22"/>
        </w:rPr>
        <w:t>- di non rivestire la carica di componente della giunta o del consiglio della Regione, di provincia, città metropolitana, comune o forma associativa tra comuni</w:t>
      </w:r>
      <w:r w:rsidR="0003500E">
        <w:rPr>
          <w:sz w:val="22"/>
          <w:szCs w:val="22"/>
        </w:rPr>
        <w:t>;</w:t>
      </w:r>
    </w:p>
    <w:p w14:paraId="539229ED" w14:textId="77777777" w:rsidR="008F6C26" w:rsidRDefault="0092254A">
      <w:pPr>
        <w:spacing w:after="100" w:line="300" w:lineRule="auto"/>
        <w:ind w:left="400"/>
        <w:jc w:val="both"/>
      </w:pPr>
      <w:r>
        <w:rPr>
          <w:sz w:val="22"/>
          <w:szCs w:val="22"/>
        </w:rPr>
        <w:t xml:space="preserve">- l'insussistenza di ogni altra causa di incompatibilità prevista dal </w:t>
      </w:r>
      <w:proofErr w:type="spellStart"/>
      <w:r>
        <w:rPr>
          <w:sz w:val="22"/>
          <w:szCs w:val="22"/>
        </w:rPr>
        <w:t>D.Lgs.</w:t>
      </w:r>
      <w:proofErr w:type="spellEnd"/>
      <w:r>
        <w:rPr>
          <w:sz w:val="22"/>
          <w:szCs w:val="22"/>
        </w:rPr>
        <w:t xml:space="preserve"> 39/2013 applicabile alla fattispecie.</w:t>
      </w:r>
    </w:p>
    <w:p w14:paraId="295F4230" w14:textId="77777777" w:rsidR="008F6C26" w:rsidRDefault="0092254A">
      <w:pPr>
        <w:spacing w:before="300" w:after="160"/>
      </w:pPr>
      <w:r>
        <w:rPr>
          <w:b/>
          <w:bCs/>
          <w:sz w:val="22"/>
          <w:szCs w:val="22"/>
        </w:rPr>
        <w:t>DICHIARA INOLTRE</w:t>
      </w:r>
    </w:p>
    <w:p w14:paraId="467B0427" w14:textId="77777777" w:rsidR="008F6C26" w:rsidRDefault="0092254A">
      <w:pPr>
        <w:spacing w:after="160" w:line="300" w:lineRule="auto"/>
        <w:jc w:val="both"/>
      </w:pPr>
      <w:r>
        <w:rPr>
          <w:sz w:val="22"/>
          <w:szCs w:val="22"/>
        </w:rPr>
        <w:t>di impegnarsi a comunicare tempestivamente al Comune ogni eventuale variazione della situazione dichiarata, provvedendo alla presentazione di una nuova dichiarazione, e di essere consapevole che l'eventuale insorgere di una causa di incompatibilità nel corso dello svolgimento dell'incarico comporta l'obbligo di darne comunicazione all'Amministrazione entro quindici giorni e, in difetto di rimozione della causa ostativa nel medesimo termine, la decadenza dall'incarico e la risoluzione del relativo contratto,</w:t>
      </w:r>
      <w:r>
        <w:rPr>
          <w:sz w:val="22"/>
          <w:szCs w:val="22"/>
        </w:rPr>
        <w:t xml:space="preserve"> ai sensi dell'art. 19 del </w:t>
      </w:r>
      <w:proofErr w:type="spellStart"/>
      <w:r>
        <w:rPr>
          <w:sz w:val="22"/>
          <w:szCs w:val="22"/>
        </w:rPr>
        <w:t>D.Lgs.</w:t>
      </w:r>
      <w:proofErr w:type="spellEnd"/>
      <w:r>
        <w:rPr>
          <w:sz w:val="22"/>
          <w:szCs w:val="22"/>
        </w:rPr>
        <w:t xml:space="preserve"> 39/2013.</w:t>
      </w:r>
    </w:p>
    <w:p w14:paraId="785B2867" w14:textId="77777777" w:rsidR="008F6C26" w:rsidRDefault="0092254A">
      <w:pPr>
        <w:spacing w:after="160" w:line="300" w:lineRule="auto"/>
        <w:jc w:val="both"/>
      </w:pPr>
      <w:r>
        <w:rPr>
          <w:sz w:val="22"/>
          <w:szCs w:val="22"/>
        </w:rPr>
        <w:t xml:space="preserve">Il/La sottoscritto/a dichiara altresì di essere informato/a, ai sensi dell'art. 13 del Regolamento UE 2016/679, che i dati personali raccolti con la presente dichiarazione sono trattati, anche con strumenti informatici, esclusivamente nell'ambito del procedimento per il quale la presente dichiarazione viene resa, ivi compresa la pubblicazione sul sito istituzionale dell'Ente, nella sezione «Amministrazione trasparente», ai sensi dell'art. 20, comma 3, del </w:t>
      </w:r>
      <w:proofErr w:type="spellStart"/>
      <w:r>
        <w:rPr>
          <w:sz w:val="22"/>
          <w:szCs w:val="22"/>
        </w:rPr>
        <w:t>D.Lgs.</w:t>
      </w:r>
      <w:proofErr w:type="spellEnd"/>
      <w:r>
        <w:rPr>
          <w:sz w:val="22"/>
          <w:szCs w:val="22"/>
        </w:rPr>
        <w:t xml:space="preserve"> 33/2013.</w:t>
      </w:r>
    </w:p>
    <w:p w14:paraId="5C29E842" w14:textId="63CDEE93" w:rsidR="008F6C26" w:rsidRDefault="009806A2">
      <w:pPr>
        <w:spacing w:after="160" w:line="300" w:lineRule="auto"/>
        <w:jc w:val="both"/>
      </w:pPr>
      <w:r>
        <w:rPr>
          <w:sz w:val="22"/>
          <w:szCs w:val="22"/>
        </w:rPr>
        <w:t xml:space="preserve">La presente dichiarazione </w:t>
      </w:r>
      <w:proofErr w:type="spellStart"/>
      <w:r>
        <w:rPr>
          <w:sz w:val="22"/>
          <w:szCs w:val="22"/>
        </w:rPr>
        <w:t>restera’</w:t>
      </w:r>
      <w:proofErr w:type="spellEnd"/>
      <w:r>
        <w:rPr>
          <w:sz w:val="22"/>
          <w:szCs w:val="22"/>
        </w:rPr>
        <w:t xml:space="preserve"> valida fino ad eventuali modificazioni intervenute.</w:t>
      </w:r>
    </w:p>
    <w:p w14:paraId="4EC01B18" w14:textId="77777777" w:rsidR="008F6C26" w:rsidRDefault="008F6C26">
      <w:pPr>
        <w:spacing w:before="400" w:after="400"/>
      </w:pPr>
    </w:p>
    <w:p w14:paraId="3ADC4FDF" w14:textId="717820A6" w:rsidR="008F6C26" w:rsidRDefault="000D6A25">
      <w:pPr>
        <w:spacing w:after="600"/>
      </w:pPr>
      <w:r>
        <w:rPr>
          <w:sz w:val="22"/>
          <w:szCs w:val="22"/>
        </w:rPr>
        <w:t>ALBIANO D’IVREA 20.03.2023</w:t>
      </w:r>
    </w:p>
    <w:p w14:paraId="30F0E3EC" w14:textId="77777777" w:rsidR="008F6C26" w:rsidRDefault="0092254A">
      <w:pPr>
        <w:spacing w:after="100"/>
        <w:jc w:val="right"/>
      </w:pPr>
      <w:r>
        <w:rPr>
          <w:sz w:val="22"/>
          <w:szCs w:val="22"/>
        </w:rPr>
        <w:t>Il/La Dichiarante</w:t>
      </w:r>
    </w:p>
    <w:p w14:paraId="24649A45" w14:textId="77777777" w:rsidR="008F6C26" w:rsidRDefault="0092254A">
      <w:pPr>
        <w:jc w:val="right"/>
      </w:pPr>
      <w:r>
        <w:rPr>
          <w:sz w:val="22"/>
          <w:szCs w:val="22"/>
        </w:rPr>
        <w:t>_______________________________</w:t>
      </w:r>
    </w:p>
    <w:sectPr w:rsidR="008F6C26">
      <w:pgSz w:w="11906" w:h="16838"/>
      <w:pgMar w:top="1417" w:right="1417" w:bottom="1417" w:left="1417"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490DA5"/>
    <w:multiLevelType w:val="hybridMultilevel"/>
    <w:tmpl w:val="2A6A7768"/>
    <w:lvl w:ilvl="0" w:tplc="7454211C">
      <w:start w:val="1"/>
      <w:numFmt w:val="bullet"/>
      <w:lvlText w:val="●"/>
      <w:lvlJc w:val="left"/>
      <w:pPr>
        <w:ind w:left="720" w:hanging="360"/>
      </w:pPr>
    </w:lvl>
    <w:lvl w:ilvl="1" w:tplc="72F82E10">
      <w:start w:val="1"/>
      <w:numFmt w:val="bullet"/>
      <w:lvlText w:val="○"/>
      <w:lvlJc w:val="left"/>
      <w:pPr>
        <w:ind w:left="1440" w:hanging="360"/>
      </w:pPr>
    </w:lvl>
    <w:lvl w:ilvl="2" w:tplc="7DC0C318">
      <w:start w:val="1"/>
      <w:numFmt w:val="bullet"/>
      <w:lvlText w:val="■"/>
      <w:lvlJc w:val="left"/>
      <w:pPr>
        <w:ind w:left="2160" w:hanging="360"/>
      </w:pPr>
    </w:lvl>
    <w:lvl w:ilvl="3" w:tplc="1D583B38">
      <w:start w:val="1"/>
      <w:numFmt w:val="bullet"/>
      <w:lvlText w:val="●"/>
      <w:lvlJc w:val="left"/>
      <w:pPr>
        <w:ind w:left="2880" w:hanging="360"/>
      </w:pPr>
    </w:lvl>
    <w:lvl w:ilvl="4" w:tplc="1E5AB4E2">
      <w:start w:val="1"/>
      <w:numFmt w:val="bullet"/>
      <w:lvlText w:val="○"/>
      <w:lvlJc w:val="left"/>
      <w:pPr>
        <w:ind w:left="3600" w:hanging="360"/>
      </w:pPr>
    </w:lvl>
    <w:lvl w:ilvl="5" w:tplc="DF30E4BC">
      <w:start w:val="1"/>
      <w:numFmt w:val="bullet"/>
      <w:lvlText w:val="■"/>
      <w:lvlJc w:val="left"/>
      <w:pPr>
        <w:ind w:left="4320" w:hanging="360"/>
      </w:pPr>
    </w:lvl>
    <w:lvl w:ilvl="6" w:tplc="B6685868">
      <w:start w:val="1"/>
      <w:numFmt w:val="bullet"/>
      <w:lvlText w:val="●"/>
      <w:lvlJc w:val="left"/>
      <w:pPr>
        <w:ind w:left="5040" w:hanging="360"/>
      </w:pPr>
    </w:lvl>
    <w:lvl w:ilvl="7" w:tplc="1F72D35A">
      <w:start w:val="1"/>
      <w:numFmt w:val="bullet"/>
      <w:lvlText w:val="●"/>
      <w:lvlJc w:val="left"/>
      <w:pPr>
        <w:ind w:left="5760" w:hanging="360"/>
      </w:pPr>
    </w:lvl>
    <w:lvl w:ilvl="8" w:tplc="A85E9580">
      <w:start w:val="1"/>
      <w:numFmt w:val="bullet"/>
      <w:lvlText w:val="●"/>
      <w:lvlJc w:val="left"/>
      <w:pPr>
        <w:ind w:left="6480" w:hanging="360"/>
      </w:pPr>
    </w:lvl>
  </w:abstractNum>
  <w:num w:numId="1" w16cid:durableId="8732733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C26"/>
    <w:rsid w:val="0003500E"/>
    <w:rsid w:val="000D6A25"/>
    <w:rsid w:val="004F294F"/>
    <w:rsid w:val="00510630"/>
    <w:rsid w:val="007D0E06"/>
    <w:rsid w:val="008F6C26"/>
    <w:rsid w:val="0092254A"/>
    <w:rsid w:val="009806A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FFCB6"/>
  <w15:docId w15:val="{44D4ACB2-A3A5-4563-9B3F-73684FE21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style>
  <w:style w:type="character" w:customStyle="1" w:styleId="TestonotadichiusuraCarattere">
    <w:name w:val="Testo nota di chiusura Carattere"/>
    <w:link w:val="Testonotadichiusura"/>
    <w:uiPriority w:val="99"/>
    <w:semiHidden/>
    <w:unhideWhenUsed/>
    <w:rPr>
      <w:sz w:val="20"/>
      <w:szCs w:val="20"/>
    </w:rPr>
  </w:style>
  <w:style w:type="paragraph" w:styleId="Nessunaspaziatura">
    <w:name w:val="No Spacing"/>
    <w:uiPriority w:val="1"/>
    <w:qFormat/>
    <w:rsid w:val="000D6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690</Words>
  <Characters>3937</Characters>
  <Application>Microsoft Office Word</Application>
  <DocSecurity>4</DocSecurity>
  <Lines>32</Lines>
  <Paragraphs>9</Paragraphs>
  <ScaleCrop>false</ScaleCrop>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maria elena cignetti</cp:lastModifiedBy>
  <cp:revision>2</cp:revision>
  <dcterms:created xsi:type="dcterms:W3CDTF">2026-09-01T09:14:00Z</dcterms:created>
  <dcterms:modified xsi:type="dcterms:W3CDTF">2026-09-01T09:14:00Z</dcterms:modified>
</cp:coreProperties>
</file>